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B47" w:rsidRPr="00637A91" w:rsidRDefault="00833B47" w:rsidP="00637A91">
      <w:pPr>
        <w:rPr>
          <w:rFonts w:ascii="Arial Black" w:hAnsi="Arial Black"/>
          <w:sz w:val="28"/>
        </w:rPr>
      </w:pPr>
      <w:r w:rsidRPr="00833B47">
        <w:rPr>
          <w:noProof/>
        </w:rPr>
        <w:drawing>
          <wp:inline distT="0" distB="0" distL="0" distR="0">
            <wp:extent cx="2111308" cy="2111308"/>
            <wp:effectExtent l="19050" t="0" r="3242" b="0"/>
            <wp:docPr id="3" name="Image 1" descr="C:\Users\Lucho\AppData\Local\Microsoft\Windows\INetCache\Content.Word\Logo-Cryo-Cotentin-Cherbo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ho\AppData\Local\Microsoft\Windows\INetCache\Content.Word\Logo-Cryo-Cotentin-Cherbour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575" cy="21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2DBF">
        <w:rPr>
          <w:rFonts w:ascii="Arial Black" w:hAnsi="Arial Black"/>
          <w:sz w:val="28"/>
        </w:rPr>
        <w:t xml:space="preserve">      </w:t>
      </w:r>
      <w:r w:rsidRPr="00637A91">
        <w:rPr>
          <w:rFonts w:ascii="Arial Black" w:hAnsi="Arial Black"/>
          <w:sz w:val="28"/>
        </w:rPr>
        <w:t>CONTRE-INDICATIONS</w:t>
      </w:r>
    </w:p>
    <w:p w:rsidR="00833B47" w:rsidRPr="00637A91" w:rsidRDefault="00833B47" w:rsidP="00637A91">
      <w:pPr>
        <w:pStyle w:val="Sansinterligne"/>
        <w:jc w:val="center"/>
        <w:rPr>
          <w:rFonts w:ascii="Arial Black" w:hAnsi="Arial Black"/>
          <w:sz w:val="28"/>
        </w:rPr>
      </w:pPr>
      <w:r w:rsidRPr="00637A91">
        <w:rPr>
          <w:rFonts w:ascii="Arial Black" w:hAnsi="Arial Black"/>
          <w:sz w:val="28"/>
        </w:rPr>
        <w:t>POUR UNE SEANCE DE CRYOTHERAPIE CORPS ENTIER</w:t>
      </w:r>
    </w:p>
    <w:p w:rsidR="00522DBF" w:rsidRPr="00522DBF" w:rsidRDefault="00522DBF" w:rsidP="00833B47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000000"/>
          <w:sz w:val="10"/>
          <w:szCs w:val="28"/>
        </w:rPr>
      </w:pPr>
    </w:p>
    <w:p w:rsidR="00833B47" w:rsidRDefault="00833B47" w:rsidP="00522DBF">
      <w:pPr>
        <w:autoSpaceDE w:val="0"/>
        <w:autoSpaceDN w:val="0"/>
        <w:adjustRightInd w:val="0"/>
        <w:spacing w:after="0" w:line="240" w:lineRule="auto"/>
        <w:jc w:val="center"/>
        <w:rPr>
          <w:rFonts w:ascii="CenturyGothic-Bold" w:hAnsi="CenturyGothic-Bold" w:cs="CenturyGothic-Bold"/>
          <w:b/>
          <w:bCs/>
          <w:color w:val="000000"/>
          <w:sz w:val="28"/>
          <w:szCs w:val="28"/>
        </w:rPr>
      </w:pPr>
      <w:r>
        <w:rPr>
          <w:rFonts w:ascii="CenturyGothic-Bold" w:hAnsi="CenturyGothic-Bold" w:cs="CenturyGothic-Bold"/>
          <w:b/>
          <w:bCs/>
          <w:color w:val="000000"/>
          <w:sz w:val="28"/>
          <w:szCs w:val="28"/>
        </w:rPr>
        <w:t>Liste non exhaustive</w:t>
      </w:r>
    </w:p>
    <w:p w:rsidR="00637A91" w:rsidRPr="00F846C7" w:rsidRDefault="00637A91" w:rsidP="00522DBF">
      <w:pPr>
        <w:autoSpaceDE w:val="0"/>
        <w:autoSpaceDN w:val="0"/>
        <w:adjustRightInd w:val="0"/>
        <w:spacing w:after="0" w:line="240" w:lineRule="auto"/>
        <w:jc w:val="center"/>
        <w:rPr>
          <w:rFonts w:ascii="CenturyGothic-Bold" w:hAnsi="CenturyGothic-Bold" w:cs="CenturyGothic-Bold"/>
          <w:b/>
          <w:bCs/>
          <w:color w:val="000000"/>
          <w:sz w:val="14"/>
          <w:szCs w:val="28"/>
        </w:rPr>
      </w:pPr>
    </w:p>
    <w:p w:rsidR="00522DBF" w:rsidRPr="00522DBF" w:rsidRDefault="00522DBF" w:rsidP="00833B47">
      <w:pPr>
        <w:autoSpaceDE w:val="0"/>
        <w:autoSpaceDN w:val="0"/>
        <w:adjustRightInd w:val="0"/>
        <w:spacing w:after="0" w:line="240" w:lineRule="auto"/>
        <w:rPr>
          <w:rFonts w:ascii="CenturyGothic-Bold" w:hAnsi="CenturyGothic-Bold" w:cs="CenturyGothic-Bold"/>
          <w:b/>
          <w:bCs/>
          <w:color w:val="31859C"/>
          <w:sz w:val="8"/>
          <w:szCs w:val="28"/>
        </w:rPr>
      </w:pPr>
    </w:p>
    <w:p w:rsidR="00833B47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1859C"/>
          <w:sz w:val="32"/>
          <w:szCs w:val="28"/>
        </w:rPr>
      </w:pPr>
      <w:r w:rsidRPr="00522DBF">
        <w:rPr>
          <w:rFonts w:ascii="Arial" w:hAnsi="Arial" w:cs="Arial"/>
          <w:b/>
          <w:bCs/>
          <w:color w:val="31859C"/>
          <w:sz w:val="32"/>
          <w:szCs w:val="28"/>
        </w:rPr>
        <w:t>Contre-indications absolues</w:t>
      </w:r>
    </w:p>
    <w:p w:rsidR="00637A91" w:rsidRPr="00F846C7" w:rsidRDefault="00637A91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1859C"/>
          <w:sz w:val="12"/>
          <w:szCs w:val="28"/>
        </w:rPr>
      </w:pP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522DBF">
        <w:rPr>
          <w:rFonts w:ascii="Arial" w:hAnsi="Arial" w:cs="Arial"/>
          <w:color w:val="000000"/>
          <w:sz w:val="28"/>
          <w:szCs w:val="28"/>
        </w:rPr>
        <w:t xml:space="preserve">• </w:t>
      </w:r>
      <w:r w:rsidRPr="00637A91">
        <w:rPr>
          <w:rFonts w:ascii="Arial" w:hAnsi="Arial" w:cs="Arial"/>
          <w:color w:val="000000"/>
          <w:sz w:val="24"/>
          <w:szCs w:val="28"/>
        </w:rPr>
        <w:t>Hypertension artérielle non soignée de valeurs supérieures à 160/100 mm Hg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Insuffisance respiratoire sévère, infection respiratoire aiguë, angine de poitrine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Pathologies infectieuses fébriles du tractus respiratoire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Insuffisance cardiaque, troubles du rythme cardiaque, insuffisance coronarienne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Infarctus du myocarde de moins de 6 mois, Pacemaker, dispositif cardiaque sous-cutané, AVC,</w:t>
      </w:r>
      <w:r w:rsidR="00522DBF" w:rsidRPr="00637A91">
        <w:rPr>
          <w:rFonts w:ascii="Arial" w:hAnsi="Arial" w:cs="Arial"/>
          <w:color w:val="000000"/>
          <w:sz w:val="24"/>
          <w:szCs w:val="28"/>
        </w:rPr>
        <w:t xml:space="preserve"> </w:t>
      </w:r>
      <w:r w:rsidRPr="00637A91">
        <w:rPr>
          <w:rFonts w:ascii="Arial" w:hAnsi="Arial" w:cs="Arial"/>
          <w:color w:val="000000"/>
          <w:sz w:val="24"/>
          <w:szCs w:val="28"/>
        </w:rPr>
        <w:t>embolie pulmonaire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Insuffisance circulatoire aiguë, thrombose veineuse profonde, micro angiopathie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 xml:space="preserve">• Artériopathie de </w:t>
      </w:r>
      <w:proofErr w:type="gramStart"/>
      <w:r w:rsidRPr="00637A91">
        <w:rPr>
          <w:rFonts w:ascii="Arial" w:hAnsi="Arial" w:cs="Arial"/>
          <w:color w:val="000000"/>
          <w:sz w:val="24"/>
          <w:szCs w:val="28"/>
        </w:rPr>
        <w:t>stade</w:t>
      </w:r>
      <w:proofErr w:type="gramEnd"/>
      <w:r w:rsidRPr="00637A91">
        <w:rPr>
          <w:rFonts w:ascii="Arial" w:hAnsi="Arial" w:cs="Arial"/>
          <w:color w:val="000000"/>
          <w:sz w:val="24"/>
          <w:szCs w:val="28"/>
        </w:rPr>
        <w:t xml:space="preserve"> 3 ou 4, micro-angiopathie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Anémie profonde (Hémoglobine &lt; 8 g/dl)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 xml:space="preserve">• Allergie au froid intense, hyper-sensibilité au froid, </w:t>
      </w:r>
      <w:proofErr w:type="spellStart"/>
      <w:r w:rsidRPr="00637A91">
        <w:rPr>
          <w:rFonts w:ascii="Arial" w:hAnsi="Arial" w:cs="Arial"/>
          <w:color w:val="000000"/>
          <w:sz w:val="24"/>
          <w:szCs w:val="28"/>
        </w:rPr>
        <w:t>polyneuropathies</w:t>
      </w:r>
      <w:proofErr w:type="spellEnd"/>
      <w:r w:rsidRPr="00637A91">
        <w:rPr>
          <w:rFonts w:ascii="Arial" w:hAnsi="Arial" w:cs="Arial"/>
          <w:color w:val="000000"/>
          <w:sz w:val="24"/>
          <w:szCs w:val="28"/>
        </w:rPr>
        <w:t xml:space="preserve"> et troubles de la sensibilité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Infection cutanée aiguë bactérienne ou virale, plaies chroniques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Maladies rénales et de la vessie, colique néphrétique chronique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Thrombose veineuse profonde / phlébite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Colique néphrétique, colique hépatique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 xml:space="preserve">• </w:t>
      </w:r>
      <w:proofErr w:type="spellStart"/>
      <w:r w:rsidRPr="00637A91">
        <w:rPr>
          <w:rFonts w:ascii="Arial" w:hAnsi="Arial" w:cs="Arial"/>
          <w:color w:val="000000"/>
          <w:sz w:val="24"/>
          <w:szCs w:val="28"/>
        </w:rPr>
        <w:t>Cryoglobulinémie</w:t>
      </w:r>
      <w:proofErr w:type="spellEnd"/>
      <w:r w:rsidR="00FD72F1">
        <w:rPr>
          <w:rFonts w:ascii="Arial" w:hAnsi="Arial" w:cs="Arial"/>
          <w:color w:val="000000"/>
          <w:sz w:val="24"/>
          <w:szCs w:val="28"/>
        </w:rPr>
        <w:t>, s</w:t>
      </w:r>
      <w:r w:rsidR="00FD72F1" w:rsidRPr="00637A91">
        <w:rPr>
          <w:rFonts w:ascii="Arial" w:hAnsi="Arial" w:cs="Arial"/>
          <w:color w:val="000000"/>
          <w:sz w:val="24"/>
          <w:szCs w:val="28"/>
        </w:rPr>
        <w:t>yndrome de Raynaud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Infection profonde aiguë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Hyper uricémie (crise de goutte)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Angor instable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Prise d’alcool ou de drogues</w:t>
      </w:r>
    </w:p>
    <w:p w:rsidR="00637A91" w:rsidRPr="00522DBF" w:rsidRDefault="00637A91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1859C"/>
          <w:sz w:val="12"/>
          <w:szCs w:val="28"/>
        </w:rPr>
      </w:pPr>
    </w:p>
    <w:p w:rsidR="00833B47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1859C"/>
          <w:sz w:val="32"/>
          <w:szCs w:val="28"/>
        </w:rPr>
      </w:pPr>
      <w:r w:rsidRPr="00522DBF">
        <w:rPr>
          <w:rFonts w:ascii="Arial" w:hAnsi="Arial" w:cs="Arial"/>
          <w:b/>
          <w:bCs/>
          <w:color w:val="31859C"/>
          <w:sz w:val="32"/>
          <w:szCs w:val="28"/>
        </w:rPr>
        <w:t>Contre-indications relatives</w:t>
      </w:r>
    </w:p>
    <w:p w:rsidR="00637A91" w:rsidRPr="00F846C7" w:rsidRDefault="00637A91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31859C"/>
          <w:sz w:val="12"/>
          <w:szCs w:val="28"/>
        </w:rPr>
      </w:pP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522DBF">
        <w:rPr>
          <w:rFonts w:ascii="Arial" w:hAnsi="Arial" w:cs="Arial"/>
          <w:color w:val="000000"/>
          <w:sz w:val="28"/>
          <w:szCs w:val="28"/>
        </w:rPr>
        <w:t xml:space="preserve">• </w:t>
      </w:r>
      <w:r w:rsidRPr="00637A91">
        <w:rPr>
          <w:rFonts w:ascii="Arial" w:hAnsi="Arial" w:cs="Arial"/>
          <w:color w:val="000000"/>
          <w:sz w:val="24"/>
          <w:szCs w:val="28"/>
        </w:rPr>
        <w:t>Trouble du rythme cardiaque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Après chirurgie cardiaque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Insuffisance valvulaire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Rétrécissement valvulaire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Artériopathie stade 1 et 2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Cardiopathie ischémique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 xml:space="preserve">• </w:t>
      </w:r>
      <w:r w:rsidR="00FD72F1">
        <w:rPr>
          <w:rFonts w:ascii="Arial" w:hAnsi="Arial" w:cs="Arial"/>
          <w:color w:val="000000"/>
          <w:sz w:val="24"/>
          <w:szCs w:val="28"/>
        </w:rPr>
        <w:t xml:space="preserve">Maladie </w:t>
      </w:r>
      <w:r w:rsidRPr="00637A91">
        <w:rPr>
          <w:rFonts w:ascii="Arial" w:hAnsi="Arial" w:cs="Arial"/>
          <w:color w:val="000000"/>
          <w:sz w:val="24"/>
          <w:szCs w:val="28"/>
        </w:rPr>
        <w:t>de Raynaud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 xml:space="preserve">• </w:t>
      </w:r>
      <w:r w:rsidR="002D1482" w:rsidRPr="00637A91">
        <w:rPr>
          <w:rFonts w:ascii="Arial" w:hAnsi="Arial" w:cs="Arial"/>
          <w:color w:val="000000"/>
          <w:sz w:val="24"/>
          <w:szCs w:val="28"/>
        </w:rPr>
        <w:t>Poly neuropathies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Grossesse &gt; 4 mois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Claustrophobie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 xml:space="preserve">• </w:t>
      </w:r>
      <w:r w:rsidR="002D1482" w:rsidRPr="00637A91">
        <w:rPr>
          <w:rFonts w:ascii="Arial" w:hAnsi="Arial" w:cs="Arial"/>
          <w:color w:val="000000"/>
          <w:sz w:val="24"/>
          <w:szCs w:val="28"/>
        </w:rPr>
        <w:t>Vascularités</w:t>
      </w:r>
      <w:r w:rsidRPr="00637A91">
        <w:rPr>
          <w:rFonts w:ascii="Arial" w:hAnsi="Arial" w:cs="Arial"/>
          <w:color w:val="000000"/>
          <w:sz w:val="24"/>
          <w:szCs w:val="28"/>
        </w:rPr>
        <w:t xml:space="preserve"> et micro angiopathies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Hypothyroïdie non traitée</w:t>
      </w:r>
    </w:p>
    <w:p w:rsidR="00833B47" w:rsidRPr="00637A91" w:rsidRDefault="00833B47" w:rsidP="00833B4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 xml:space="preserve">• </w:t>
      </w:r>
      <w:proofErr w:type="spellStart"/>
      <w:r w:rsidRPr="00637A91">
        <w:rPr>
          <w:rFonts w:ascii="Arial" w:hAnsi="Arial" w:cs="Arial"/>
          <w:color w:val="000000"/>
          <w:sz w:val="24"/>
          <w:szCs w:val="28"/>
        </w:rPr>
        <w:t>Hyperhidrose</w:t>
      </w:r>
      <w:proofErr w:type="spellEnd"/>
      <w:r w:rsidRPr="00637A91">
        <w:rPr>
          <w:rFonts w:ascii="Arial" w:hAnsi="Arial" w:cs="Arial"/>
          <w:color w:val="000000"/>
          <w:sz w:val="24"/>
          <w:szCs w:val="28"/>
        </w:rPr>
        <w:t xml:space="preserve"> </w:t>
      </w:r>
    </w:p>
    <w:p w:rsidR="00833B47" w:rsidRDefault="00833B47" w:rsidP="00833B47">
      <w:pPr>
        <w:rPr>
          <w:rFonts w:ascii="Arial" w:hAnsi="Arial" w:cs="Arial"/>
          <w:color w:val="000000"/>
          <w:sz w:val="24"/>
          <w:szCs w:val="28"/>
        </w:rPr>
      </w:pPr>
      <w:r w:rsidRPr="00637A91">
        <w:rPr>
          <w:rFonts w:ascii="Arial" w:hAnsi="Arial" w:cs="Arial"/>
          <w:color w:val="000000"/>
          <w:sz w:val="24"/>
          <w:szCs w:val="28"/>
        </w:rPr>
        <w:t>• Epilepsie</w:t>
      </w:r>
      <w:r w:rsidR="00BE2C01">
        <w:rPr>
          <w:rFonts w:ascii="Arial" w:hAnsi="Arial" w:cs="Arial"/>
          <w:color w:val="000000"/>
          <w:sz w:val="24"/>
          <w:szCs w:val="28"/>
        </w:rPr>
        <w:t xml:space="preserve"> (non traité)</w:t>
      </w:r>
    </w:p>
    <w:p w:rsidR="00F846C7" w:rsidRPr="00F846C7" w:rsidRDefault="00F846C7" w:rsidP="00F846C7">
      <w:pPr>
        <w:pStyle w:val="Sansinterligne"/>
        <w:jc w:val="center"/>
        <w:rPr>
          <w:rFonts w:ascii="Arial" w:hAnsi="Arial" w:cs="Arial"/>
          <w:sz w:val="24"/>
        </w:rPr>
      </w:pPr>
      <w:r w:rsidRPr="00F846C7">
        <w:rPr>
          <w:rFonts w:ascii="Arial" w:hAnsi="Arial" w:cs="Arial"/>
          <w:sz w:val="24"/>
        </w:rPr>
        <w:t>CRYO COTENTIN</w:t>
      </w:r>
    </w:p>
    <w:p w:rsidR="00F846C7" w:rsidRDefault="005515B7" w:rsidP="00F846C7">
      <w:pPr>
        <w:pStyle w:val="Sansinterligne"/>
        <w:jc w:val="center"/>
        <w:rPr>
          <w:rFonts w:ascii="Arial" w:hAnsi="Arial" w:cs="Arial"/>
          <w:sz w:val="24"/>
        </w:rPr>
      </w:pPr>
      <w:hyperlink r:id="rId5" w:history="1">
        <w:r w:rsidR="00F846C7" w:rsidRPr="00F846C7">
          <w:rPr>
            <w:rStyle w:val="Lienhypertexte"/>
            <w:rFonts w:ascii="Arial" w:hAnsi="Arial" w:cs="Arial"/>
            <w:sz w:val="28"/>
            <w:szCs w:val="28"/>
          </w:rPr>
          <w:t>www.cryotherapiecherbourgencotentin.com</w:t>
        </w:r>
      </w:hyperlink>
      <w:r w:rsidR="00F846C7">
        <w:rPr>
          <w:rFonts w:ascii="Arial" w:hAnsi="Arial" w:cs="Arial"/>
          <w:sz w:val="24"/>
        </w:rPr>
        <w:t xml:space="preserve"> Mail :</w:t>
      </w:r>
      <w:r w:rsidR="00F846C7" w:rsidRPr="00F846C7">
        <w:rPr>
          <w:rFonts w:ascii="Arial" w:hAnsi="Arial" w:cs="Arial"/>
          <w:sz w:val="24"/>
        </w:rPr>
        <w:t xml:space="preserve"> </w:t>
      </w:r>
      <w:hyperlink r:id="rId6" w:history="1">
        <w:r w:rsidR="00784017" w:rsidRPr="00C80A11">
          <w:rPr>
            <w:rStyle w:val="Lienhypertexte"/>
            <w:rFonts w:ascii="Arial" w:hAnsi="Arial" w:cs="Arial"/>
            <w:sz w:val="28"/>
            <w:szCs w:val="28"/>
          </w:rPr>
          <w:t>contact@cryocotentin.com</w:t>
        </w:r>
      </w:hyperlink>
      <w:r w:rsidR="00F846C7">
        <w:rPr>
          <w:rFonts w:ascii="Arial" w:hAnsi="Arial" w:cs="Arial"/>
          <w:sz w:val="24"/>
        </w:rPr>
        <w:t xml:space="preserve">  </w:t>
      </w:r>
    </w:p>
    <w:p w:rsidR="00F846C7" w:rsidRPr="00F846C7" w:rsidRDefault="00F846C7" w:rsidP="00F846C7">
      <w:pPr>
        <w:pStyle w:val="Sansinterligne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Tel : 0603617542 </w:t>
      </w:r>
    </w:p>
    <w:sectPr w:rsidR="00F846C7" w:rsidRPr="00F846C7" w:rsidSect="00522DB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833B47"/>
    <w:rsid w:val="00227D16"/>
    <w:rsid w:val="002A0D1E"/>
    <w:rsid w:val="002D1482"/>
    <w:rsid w:val="003B59FF"/>
    <w:rsid w:val="00522DBF"/>
    <w:rsid w:val="005515B7"/>
    <w:rsid w:val="00637A91"/>
    <w:rsid w:val="00784017"/>
    <w:rsid w:val="00833B47"/>
    <w:rsid w:val="00BE2C01"/>
    <w:rsid w:val="00C829C9"/>
    <w:rsid w:val="00F846C7"/>
    <w:rsid w:val="00FD7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D1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3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B4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522DBF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F846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ntact@cryocotentin.com" TargetMode="External"/><Relationship Id="rId5" Type="http://schemas.openxmlformats.org/officeDocument/2006/relationships/hyperlink" Target="http://www.cryotherapiecherbourgencotentin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274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Lucho</dc:creator>
  <cp:keywords/>
  <dc:description/>
  <cp:lastModifiedBy>Lucho</cp:lastModifiedBy>
  <cp:revision>9</cp:revision>
  <cp:lastPrinted>2017-11-06T14:50:00Z</cp:lastPrinted>
  <dcterms:created xsi:type="dcterms:W3CDTF">2017-11-06T14:31:00Z</dcterms:created>
  <dcterms:modified xsi:type="dcterms:W3CDTF">2020-01-23T14:56:00Z</dcterms:modified>
</cp:coreProperties>
</file>